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3CE0" w14:textId="4490179F" w:rsidR="00E96FC0" w:rsidRDefault="00061CCE" w:rsidP="00B8637A">
      <w:pPr>
        <w:pStyle w:val="Heading1"/>
      </w:pPr>
      <w:r>
        <w:t>Summary of fast-track procedure</w:t>
      </w:r>
      <w:r w:rsidR="00B8637A">
        <w:t xml:space="preserve"> for supervisors</w:t>
      </w:r>
    </w:p>
    <w:p w14:paraId="25E22A54" w14:textId="375B2603" w:rsidR="00B8637A" w:rsidRDefault="00B8637A" w:rsidP="00B8637A">
      <w:pPr>
        <w:pStyle w:val="Subtitle"/>
      </w:pPr>
      <w:r>
        <w:t xml:space="preserve">Ethical Review Board, </w:t>
      </w:r>
      <w:r w:rsidR="0043701E">
        <w:t>dec</w:t>
      </w:r>
      <w:r>
        <w:t xml:space="preserve"> 202</w:t>
      </w:r>
      <w:r w:rsidR="0043701E">
        <w:t>2</w:t>
      </w:r>
    </w:p>
    <w:p w14:paraId="3ECE17EF" w14:textId="28DC9AA1" w:rsidR="0043701E" w:rsidRPr="0043701E" w:rsidRDefault="0043701E" w:rsidP="0043701E">
      <w:r>
        <w:t xml:space="preserve">Version </w:t>
      </w:r>
      <w:r w:rsidR="00061CCE">
        <w:t>1</w:t>
      </w:r>
    </w:p>
    <w:p w14:paraId="2DCA64E0" w14:textId="29E1442F" w:rsidR="00B8637A" w:rsidRDefault="00B8637A" w:rsidP="00B8637A">
      <w:pPr>
        <w:pStyle w:val="Heading2"/>
      </w:pPr>
      <w:r>
        <w:t>Background</w:t>
      </w:r>
    </w:p>
    <w:p w14:paraId="488CB001" w14:textId="7C30E653" w:rsidR="00B8637A" w:rsidRDefault="00B8637A" w:rsidP="00B8637A">
      <w:pPr>
        <w:pStyle w:val="Default"/>
        <w:rPr>
          <w:sz w:val="22"/>
          <w:szCs w:val="22"/>
        </w:rPr>
      </w:pPr>
      <w:r>
        <w:rPr>
          <w:sz w:val="22"/>
          <w:szCs w:val="22"/>
        </w:rPr>
        <w:t xml:space="preserve">For research with </w:t>
      </w:r>
      <w:r w:rsidR="0043701E">
        <w:rPr>
          <w:sz w:val="22"/>
          <w:szCs w:val="22"/>
          <w:lang w:val="en-US"/>
        </w:rPr>
        <w:t>human participants</w:t>
      </w:r>
      <w:r>
        <w:rPr>
          <w:sz w:val="22"/>
          <w:szCs w:val="22"/>
        </w:rPr>
        <w:t xml:space="preserve"> or with personal data, </w:t>
      </w:r>
      <w:r>
        <w:rPr>
          <w:i/>
          <w:iCs/>
          <w:sz w:val="22"/>
          <w:szCs w:val="22"/>
        </w:rPr>
        <w:t xml:space="preserve">all </w:t>
      </w:r>
      <w:r>
        <w:rPr>
          <w:sz w:val="22"/>
          <w:szCs w:val="22"/>
        </w:rPr>
        <w:t xml:space="preserve">TU/e employees and bachelor- and master students are obliged to request ethical approval from the Ethical Review Board in advance. The main criteria considered in the ethical review of studies with humans is whether the study participants are treated with dignity and respect, whether they participate voluntarily, whether the burden is reasonable, and whether they are adequately protected against potential risks. Special attention is paid to vulnerable groups such as children or patients and to sensitive subjects, for example gender, religion, political beliefs and alcohol and drug use. </w:t>
      </w:r>
    </w:p>
    <w:p w14:paraId="5848ECE8" w14:textId="77777777" w:rsidR="00B8637A" w:rsidRDefault="00B8637A" w:rsidP="00B8637A">
      <w:pPr>
        <w:pStyle w:val="Default"/>
        <w:rPr>
          <w:sz w:val="22"/>
          <w:szCs w:val="22"/>
        </w:rPr>
      </w:pPr>
    </w:p>
    <w:p w14:paraId="00B55242" w14:textId="7E4140F8" w:rsidR="00B8637A" w:rsidRDefault="00B1381D" w:rsidP="00B1381D">
      <w:pPr>
        <w:pStyle w:val="Heading2"/>
      </w:pPr>
      <w:r>
        <w:t xml:space="preserve">Requirements for </w:t>
      </w:r>
      <w:r w:rsidR="00061CCE">
        <w:t>fast-track approval</w:t>
      </w:r>
    </w:p>
    <w:p w14:paraId="07748621" w14:textId="5C1F8979" w:rsidR="00061CCE" w:rsidRDefault="00B1381D" w:rsidP="00061CCE">
      <w:pPr>
        <w:pStyle w:val="Default"/>
        <w:rPr>
          <w:sz w:val="22"/>
          <w:szCs w:val="22"/>
          <w:lang w:val="en-US"/>
        </w:rPr>
      </w:pPr>
      <w:r w:rsidRPr="00B1381D">
        <w:rPr>
          <w:sz w:val="22"/>
          <w:szCs w:val="22"/>
        </w:rPr>
        <w:t xml:space="preserve">In </w:t>
      </w:r>
      <w:r w:rsidRPr="00B1381D">
        <w:rPr>
          <w:i/>
          <w:iCs/>
          <w:sz w:val="22"/>
          <w:szCs w:val="22"/>
        </w:rPr>
        <w:t xml:space="preserve">certain </w:t>
      </w:r>
      <w:r w:rsidRPr="00B1381D">
        <w:rPr>
          <w:sz w:val="22"/>
          <w:szCs w:val="22"/>
        </w:rPr>
        <w:t xml:space="preserve">cases, students can get </w:t>
      </w:r>
      <w:r w:rsidR="0043701E">
        <w:rPr>
          <w:sz w:val="22"/>
          <w:szCs w:val="22"/>
          <w:lang w:val="en-US"/>
        </w:rPr>
        <w:t>fast-track</w:t>
      </w:r>
      <w:r w:rsidRPr="00B1381D">
        <w:rPr>
          <w:sz w:val="22"/>
          <w:szCs w:val="22"/>
        </w:rPr>
        <w:t xml:space="preserve"> approval from the Ethical Review Board (ERB). </w:t>
      </w:r>
      <w:r>
        <w:rPr>
          <w:sz w:val="22"/>
          <w:szCs w:val="22"/>
          <w:lang w:val="en-US"/>
        </w:rPr>
        <w:t xml:space="preserve">Their research needs to comply with the requirements described in </w:t>
      </w:r>
      <w:r w:rsidR="0043701E">
        <w:rPr>
          <w:sz w:val="22"/>
          <w:szCs w:val="22"/>
          <w:lang w:val="en-US"/>
        </w:rPr>
        <w:t>the Ethical Review Form version 1.6</w:t>
      </w:r>
      <w:r>
        <w:rPr>
          <w:sz w:val="22"/>
          <w:szCs w:val="22"/>
          <w:lang w:val="en-US"/>
        </w:rPr>
        <w:t xml:space="preserve">. </w:t>
      </w:r>
      <w:r w:rsidR="00061CCE">
        <w:rPr>
          <w:sz w:val="22"/>
          <w:szCs w:val="22"/>
          <w:lang w:val="en-US"/>
        </w:rPr>
        <w:t xml:space="preserve">The students need to complete the </w:t>
      </w:r>
      <w:r w:rsidR="00061CCE" w:rsidRPr="00061CCE">
        <w:rPr>
          <w:i/>
          <w:iCs/>
          <w:sz w:val="22"/>
          <w:szCs w:val="22"/>
          <w:lang w:val="en-US"/>
        </w:rPr>
        <w:t>entire</w:t>
      </w:r>
      <w:r w:rsidR="00061CCE">
        <w:rPr>
          <w:sz w:val="22"/>
          <w:szCs w:val="22"/>
          <w:lang w:val="en-US"/>
        </w:rPr>
        <w:t xml:space="preserve"> ERB form. </w:t>
      </w:r>
      <w:r w:rsidR="00061CCE" w:rsidRPr="00061CCE">
        <w:rPr>
          <w:sz w:val="22"/>
          <w:szCs w:val="22"/>
          <w:lang w:val="en-US"/>
        </w:rPr>
        <w:t>As</w:t>
      </w:r>
      <w:r w:rsidR="00061CCE">
        <w:rPr>
          <w:sz w:val="22"/>
          <w:szCs w:val="22"/>
          <w:lang w:val="en-US"/>
        </w:rPr>
        <w:t xml:space="preserve"> a supervisor, please check the research question and research design thoroughly and the survey/interview questions used or description of experiment or prototype that is appropriate for each particular research study. The self-assessment checklists in parts 5 and 6 of the form should indicate the blue boxes for fast-track approval. These requirements </w:t>
      </w:r>
      <w:r w:rsidR="00061CCE">
        <w:rPr>
          <w:sz w:val="22"/>
          <w:szCs w:val="22"/>
          <w:lang w:val="en-US"/>
        </w:rPr>
        <w:t xml:space="preserve">are summarized below, for assisting you as a supervisor. </w:t>
      </w:r>
    </w:p>
    <w:p w14:paraId="3A19C366" w14:textId="1C4A4F45" w:rsidR="00B1381D" w:rsidRDefault="00B1381D" w:rsidP="00B1381D">
      <w:pPr>
        <w:pStyle w:val="Default"/>
        <w:rPr>
          <w:sz w:val="22"/>
          <w:szCs w:val="22"/>
          <w:lang w:val="en-US"/>
        </w:rPr>
      </w:pPr>
    </w:p>
    <w:p w14:paraId="410C3EB8" w14:textId="6C52FC4B" w:rsidR="00B1381D" w:rsidRDefault="00B1381D" w:rsidP="00B1381D">
      <w:pPr>
        <w:pStyle w:val="Heading3"/>
      </w:pPr>
      <w:r>
        <w:t>General</w:t>
      </w:r>
    </w:p>
    <w:p w14:paraId="46A5BB70" w14:textId="1F9BF131" w:rsidR="00B1381D" w:rsidRPr="00D87C52" w:rsidRDefault="00B1381D" w:rsidP="00B1381D">
      <w:pPr>
        <w:pStyle w:val="Default"/>
        <w:numPr>
          <w:ilvl w:val="0"/>
          <w:numId w:val="1"/>
        </w:numPr>
        <w:rPr>
          <w:sz w:val="22"/>
          <w:szCs w:val="22"/>
          <w:lang w:val="en-US"/>
        </w:rPr>
      </w:pPr>
      <w:r w:rsidRPr="00D87C52">
        <w:rPr>
          <w:sz w:val="22"/>
          <w:szCs w:val="22"/>
          <w:lang w:val="en-US"/>
        </w:rPr>
        <w:t>Research with healthy adults</w:t>
      </w:r>
    </w:p>
    <w:p w14:paraId="3C809F65" w14:textId="42DC7368" w:rsidR="00B1381D" w:rsidRPr="00317C6B" w:rsidRDefault="00B1381D" w:rsidP="00B1381D">
      <w:pPr>
        <w:pStyle w:val="Default"/>
        <w:numPr>
          <w:ilvl w:val="0"/>
          <w:numId w:val="1"/>
        </w:numPr>
        <w:rPr>
          <w:color w:val="auto"/>
          <w:sz w:val="22"/>
          <w:szCs w:val="22"/>
          <w:lang w:val="en-US"/>
        </w:rPr>
      </w:pPr>
      <w:r w:rsidRPr="00317C6B">
        <w:rPr>
          <w:color w:val="auto"/>
          <w:sz w:val="22"/>
          <w:szCs w:val="22"/>
          <w:lang w:val="en-US"/>
        </w:rPr>
        <w:t>No medical research</w:t>
      </w:r>
    </w:p>
    <w:p w14:paraId="512342CF" w14:textId="3C5D06DC" w:rsidR="00F37D64" w:rsidRPr="00317C6B" w:rsidRDefault="00F37D64" w:rsidP="00B1381D">
      <w:pPr>
        <w:pStyle w:val="Default"/>
        <w:numPr>
          <w:ilvl w:val="0"/>
          <w:numId w:val="1"/>
        </w:numPr>
        <w:rPr>
          <w:color w:val="auto"/>
          <w:sz w:val="22"/>
          <w:szCs w:val="22"/>
          <w:lang w:val="en-US"/>
        </w:rPr>
      </w:pPr>
      <w:r w:rsidRPr="00317C6B">
        <w:rPr>
          <w:color w:val="auto"/>
          <w:sz w:val="22"/>
          <w:szCs w:val="22"/>
          <w:lang w:val="en-US"/>
        </w:rPr>
        <w:t xml:space="preserve">Research with non-commercial human waste material </w:t>
      </w:r>
      <w:r w:rsidR="00C3353A" w:rsidRPr="00317C6B">
        <w:rPr>
          <w:color w:val="auto"/>
          <w:sz w:val="22"/>
          <w:szCs w:val="22"/>
          <w:lang w:val="en-US"/>
        </w:rPr>
        <w:t xml:space="preserve">only </w:t>
      </w:r>
      <w:r w:rsidR="0060685E" w:rsidRPr="00317C6B">
        <w:rPr>
          <w:color w:val="auto"/>
          <w:sz w:val="22"/>
          <w:szCs w:val="22"/>
          <w:lang w:val="en-US"/>
        </w:rPr>
        <w:t>when supervisor has consulted the</w:t>
      </w:r>
      <w:r w:rsidRPr="00317C6B">
        <w:rPr>
          <w:color w:val="auto"/>
          <w:sz w:val="22"/>
          <w:szCs w:val="22"/>
          <w:lang w:val="en-US"/>
        </w:rPr>
        <w:t xml:space="preserve"> medical coordinator</w:t>
      </w:r>
      <w:r w:rsidR="00C3353A" w:rsidRPr="00317C6B">
        <w:rPr>
          <w:color w:val="auto"/>
          <w:sz w:val="22"/>
          <w:szCs w:val="22"/>
          <w:lang w:val="en-US"/>
        </w:rPr>
        <w:t xml:space="preserve"> </w:t>
      </w:r>
    </w:p>
    <w:p w14:paraId="1E4429AA" w14:textId="1F4A7503" w:rsidR="00B1381D" w:rsidRPr="00317C6B" w:rsidRDefault="00B1381D" w:rsidP="00B1381D">
      <w:pPr>
        <w:pStyle w:val="Default"/>
        <w:numPr>
          <w:ilvl w:val="0"/>
          <w:numId w:val="1"/>
        </w:numPr>
        <w:rPr>
          <w:color w:val="auto"/>
          <w:sz w:val="22"/>
          <w:szCs w:val="22"/>
          <w:lang w:val="en-US"/>
        </w:rPr>
      </w:pPr>
      <w:r w:rsidRPr="00317C6B">
        <w:rPr>
          <w:color w:val="auto"/>
          <w:sz w:val="22"/>
          <w:szCs w:val="22"/>
          <w:lang w:val="en-US"/>
        </w:rPr>
        <w:t>Participating in the research is completely voluntary (think about peer pressure)</w:t>
      </w:r>
    </w:p>
    <w:p w14:paraId="0677A9AB" w14:textId="03271129" w:rsidR="00B1381D" w:rsidRPr="00D87C52" w:rsidRDefault="00B1381D" w:rsidP="00B1381D">
      <w:pPr>
        <w:pStyle w:val="Default"/>
        <w:numPr>
          <w:ilvl w:val="0"/>
          <w:numId w:val="1"/>
        </w:numPr>
        <w:rPr>
          <w:sz w:val="22"/>
          <w:szCs w:val="22"/>
          <w:lang w:val="en-US"/>
        </w:rPr>
      </w:pPr>
      <w:r w:rsidRPr="00D87C52">
        <w:rPr>
          <w:sz w:val="22"/>
          <w:szCs w:val="22"/>
          <w:lang w:val="en-US"/>
        </w:rPr>
        <w:t>Explicit informed consent is</w:t>
      </w:r>
      <w:r w:rsidR="00DE04C1">
        <w:rPr>
          <w:sz w:val="22"/>
          <w:szCs w:val="22"/>
          <w:lang w:val="en-US"/>
        </w:rPr>
        <w:t xml:space="preserve"> </w:t>
      </w:r>
      <w:r w:rsidR="00DE04C1" w:rsidRPr="00C3353A">
        <w:rPr>
          <w:color w:val="000000" w:themeColor="text1"/>
          <w:sz w:val="22"/>
          <w:szCs w:val="22"/>
          <w:lang w:val="en-US"/>
        </w:rPr>
        <w:t>or was</w:t>
      </w:r>
      <w:r w:rsidRPr="00C3353A">
        <w:rPr>
          <w:color w:val="000000" w:themeColor="text1"/>
          <w:sz w:val="22"/>
          <w:szCs w:val="22"/>
          <w:lang w:val="en-US"/>
        </w:rPr>
        <w:t xml:space="preserve"> </w:t>
      </w:r>
      <w:r w:rsidRPr="00D87C52">
        <w:rPr>
          <w:sz w:val="22"/>
          <w:szCs w:val="22"/>
          <w:lang w:val="en-US"/>
        </w:rPr>
        <w:t>obtained from participants (on paper or digitally)</w:t>
      </w:r>
    </w:p>
    <w:p w14:paraId="355B8AFA" w14:textId="3C693893" w:rsidR="00B1381D" w:rsidRPr="00D87C52" w:rsidRDefault="00B1381D" w:rsidP="00B1381D">
      <w:pPr>
        <w:pStyle w:val="Default"/>
        <w:numPr>
          <w:ilvl w:val="0"/>
          <w:numId w:val="1"/>
        </w:numPr>
        <w:rPr>
          <w:sz w:val="22"/>
          <w:szCs w:val="22"/>
          <w:lang w:val="en-US"/>
        </w:rPr>
      </w:pPr>
      <w:r w:rsidRPr="00D87C52">
        <w:rPr>
          <w:sz w:val="22"/>
          <w:szCs w:val="22"/>
          <w:lang w:val="en-US"/>
        </w:rPr>
        <w:t>Participants are not dependent on the researcher</w:t>
      </w:r>
    </w:p>
    <w:p w14:paraId="5385ADAD" w14:textId="50EA2AE6" w:rsidR="00B1381D" w:rsidRPr="00D87C52" w:rsidRDefault="00B1381D" w:rsidP="00B1381D">
      <w:pPr>
        <w:pStyle w:val="Default"/>
        <w:numPr>
          <w:ilvl w:val="0"/>
          <w:numId w:val="1"/>
        </w:numPr>
        <w:rPr>
          <w:sz w:val="22"/>
          <w:szCs w:val="22"/>
          <w:lang w:val="en-US"/>
        </w:rPr>
      </w:pPr>
      <w:r w:rsidRPr="00D87C52">
        <w:rPr>
          <w:sz w:val="22"/>
          <w:szCs w:val="22"/>
          <w:lang w:val="en-US"/>
        </w:rPr>
        <w:t>Participation is not burdensome (</w:t>
      </w:r>
      <w:r w:rsidR="00BB4DCA" w:rsidRPr="00D87C52">
        <w:rPr>
          <w:sz w:val="22"/>
          <w:szCs w:val="22"/>
          <w:lang w:val="en-US"/>
        </w:rPr>
        <w:t>for example questionnaires that are extraordinarily long or tasks that need repeating several times)</w:t>
      </w:r>
    </w:p>
    <w:p w14:paraId="427C8E26" w14:textId="3F7E8BF2" w:rsidR="00BB4DCA" w:rsidRPr="00D87C52" w:rsidRDefault="00BB4DCA" w:rsidP="00B1381D">
      <w:pPr>
        <w:pStyle w:val="Default"/>
        <w:numPr>
          <w:ilvl w:val="0"/>
          <w:numId w:val="1"/>
        </w:numPr>
        <w:rPr>
          <w:sz w:val="22"/>
          <w:szCs w:val="22"/>
          <w:lang w:val="en-US"/>
        </w:rPr>
      </w:pPr>
      <w:r w:rsidRPr="00D87C52">
        <w:rPr>
          <w:sz w:val="22"/>
          <w:szCs w:val="22"/>
          <w:lang w:val="en-US"/>
        </w:rPr>
        <w:t>No harm or discomfort for the participant (such as stress, anxiety, fear, pain)</w:t>
      </w:r>
    </w:p>
    <w:p w14:paraId="74CBA418" w14:textId="1BDC3DBD" w:rsidR="00BB4DCA" w:rsidRDefault="00BB4DCA" w:rsidP="00B1381D">
      <w:pPr>
        <w:pStyle w:val="Default"/>
        <w:numPr>
          <w:ilvl w:val="0"/>
          <w:numId w:val="1"/>
        </w:numPr>
        <w:rPr>
          <w:lang w:val="en-US"/>
        </w:rPr>
      </w:pPr>
      <w:r w:rsidRPr="00D87C52">
        <w:rPr>
          <w:sz w:val="22"/>
          <w:szCs w:val="22"/>
          <w:lang w:val="en-US"/>
        </w:rPr>
        <w:t>No compensation</w:t>
      </w:r>
      <w:r w:rsidR="0037748B">
        <w:rPr>
          <w:sz w:val="22"/>
          <w:szCs w:val="22"/>
          <w:lang w:val="en-US"/>
        </w:rPr>
        <w:t xml:space="preserve">, </w:t>
      </w:r>
      <w:r w:rsidR="0037748B" w:rsidRPr="0037748B">
        <w:rPr>
          <w:sz w:val="22"/>
          <w:szCs w:val="22"/>
          <w:lang w:val="en-US"/>
        </w:rPr>
        <w:t>other than reasonable expenses and compensation for time</w:t>
      </w:r>
      <w:r w:rsidR="0037748B">
        <w:rPr>
          <w:sz w:val="22"/>
          <w:szCs w:val="22"/>
          <w:lang w:val="en-US"/>
        </w:rPr>
        <w:t xml:space="preserve"> (see HTI guideline </w:t>
      </w:r>
      <w:hyperlink r:id="rId5" w:anchor="bookmark3" w:history="1">
        <w:r w:rsidR="0037748B" w:rsidRPr="0037748B">
          <w:rPr>
            <w:rStyle w:val="Hyperlink"/>
            <w:sz w:val="22"/>
            <w:szCs w:val="22"/>
          </w:rPr>
          <w:t>he</w:t>
        </w:r>
        <w:r w:rsidR="0037748B" w:rsidRPr="0037748B">
          <w:rPr>
            <w:rStyle w:val="Hyperlink"/>
            <w:sz w:val="22"/>
            <w:szCs w:val="22"/>
          </w:rPr>
          <w:t>r</w:t>
        </w:r>
        <w:r w:rsidR="0037748B" w:rsidRPr="0037748B">
          <w:rPr>
            <w:rStyle w:val="Hyperlink"/>
            <w:sz w:val="22"/>
            <w:szCs w:val="22"/>
          </w:rPr>
          <w:t>e</w:t>
        </w:r>
      </w:hyperlink>
      <w:r w:rsidR="0037748B">
        <w:rPr>
          <w:lang w:val="en-US"/>
        </w:rPr>
        <w:t>)</w:t>
      </w:r>
      <w:r>
        <w:rPr>
          <w:lang w:val="en-US"/>
        </w:rPr>
        <w:t xml:space="preserve"> </w:t>
      </w:r>
    </w:p>
    <w:p w14:paraId="60073EC3" w14:textId="10FFA93E" w:rsidR="00BB4DCA" w:rsidRDefault="00BB4DCA" w:rsidP="00BB4DCA">
      <w:pPr>
        <w:pStyle w:val="Default"/>
        <w:rPr>
          <w:lang w:val="en-US"/>
        </w:rPr>
      </w:pPr>
    </w:p>
    <w:p w14:paraId="3B0C604D" w14:textId="13784C3E" w:rsidR="00BB4DCA" w:rsidRDefault="00BB4DCA" w:rsidP="00BB4DCA">
      <w:pPr>
        <w:pStyle w:val="Heading3"/>
      </w:pPr>
      <w:r>
        <w:t>Observational research</w:t>
      </w:r>
    </w:p>
    <w:p w14:paraId="091197D4" w14:textId="7FFD2A3E" w:rsidR="00BB4DCA" w:rsidRPr="00D87C52" w:rsidRDefault="00BB4DCA" w:rsidP="00BB4DCA">
      <w:pPr>
        <w:pStyle w:val="Default"/>
        <w:numPr>
          <w:ilvl w:val="0"/>
          <w:numId w:val="1"/>
        </w:numPr>
        <w:rPr>
          <w:sz w:val="22"/>
          <w:szCs w:val="22"/>
          <w:lang w:val="en-US"/>
        </w:rPr>
      </w:pPr>
      <w:r w:rsidRPr="00D87C52">
        <w:rPr>
          <w:sz w:val="22"/>
          <w:szCs w:val="22"/>
          <w:lang w:val="en-US"/>
        </w:rPr>
        <w:t>Observation only in public spaces</w:t>
      </w:r>
    </w:p>
    <w:p w14:paraId="2E4A8A7B" w14:textId="30BDF5D3" w:rsidR="00BB4DCA" w:rsidRPr="00D87C52" w:rsidRDefault="00BB4DCA" w:rsidP="00BB4DCA">
      <w:pPr>
        <w:pStyle w:val="Default"/>
        <w:numPr>
          <w:ilvl w:val="0"/>
          <w:numId w:val="1"/>
        </w:numPr>
        <w:rPr>
          <w:sz w:val="22"/>
          <w:szCs w:val="22"/>
          <w:lang w:val="en-US"/>
        </w:rPr>
      </w:pPr>
      <w:r w:rsidRPr="00D87C52">
        <w:rPr>
          <w:sz w:val="22"/>
          <w:szCs w:val="22"/>
          <w:lang w:val="en-US"/>
        </w:rPr>
        <w:t>No sensitive topics (such as sexual experiences, religion, alcohol and drug use, suicidal thoughts, diseases or other subjects that can be interpreted as very personal or intimate)</w:t>
      </w:r>
    </w:p>
    <w:p w14:paraId="028C61AB" w14:textId="5E8B9192" w:rsidR="00BB4DCA" w:rsidRDefault="00BB4DCA" w:rsidP="00BB4DCA">
      <w:pPr>
        <w:pStyle w:val="Default"/>
        <w:rPr>
          <w:lang w:val="en-US"/>
        </w:rPr>
      </w:pPr>
    </w:p>
    <w:p w14:paraId="2B5C6D94" w14:textId="564974DC" w:rsidR="00BB4DCA" w:rsidRDefault="00BB4DCA" w:rsidP="00BB4DCA">
      <w:pPr>
        <w:pStyle w:val="Heading3"/>
      </w:pPr>
      <w:r>
        <w:t>Experimental research</w:t>
      </w:r>
    </w:p>
    <w:p w14:paraId="62AAFA14" w14:textId="500D276C" w:rsidR="00331259" w:rsidRPr="00317C6B" w:rsidRDefault="00331259" w:rsidP="00331259">
      <w:pPr>
        <w:pStyle w:val="Default"/>
        <w:numPr>
          <w:ilvl w:val="0"/>
          <w:numId w:val="1"/>
        </w:numPr>
        <w:rPr>
          <w:color w:val="auto"/>
          <w:sz w:val="22"/>
          <w:szCs w:val="22"/>
          <w:lang w:val="en-US"/>
        </w:rPr>
      </w:pPr>
      <w:r w:rsidRPr="00317C6B">
        <w:rPr>
          <w:color w:val="auto"/>
          <w:sz w:val="22"/>
          <w:szCs w:val="22"/>
          <w:lang w:val="en-US"/>
        </w:rPr>
        <w:t>No medical device</w:t>
      </w:r>
    </w:p>
    <w:p w14:paraId="5B151022" w14:textId="422F3C9C" w:rsidR="00BB4DCA" w:rsidRPr="00D87C52" w:rsidRDefault="00BB4DCA" w:rsidP="00BB4DCA">
      <w:pPr>
        <w:pStyle w:val="Default"/>
        <w:numPr>
          <w:ilvl w:val="0"/>
          <w:numId w:val="1"/>
        </w:numPr>
        <w:rPr>
          <w:sz w:val="22"/>
          <w:szCs w:val="22"/>
          <w:lang w:val="en-US"/>
        </w:rPr>
      </w:pPr>
      <w:r w:rsidRPr="00317C6B">
        <w:rPr>
          <w:color w:val="auto"/>
          <w:sz w:val="22"/>
          <w:szCs w:val="22"/>
          <w:lang w:val="en-US"/>
        </w:rPr>
        <w:t xml:space="preserve">Not invasive (i.e. nothing </w:t>
      </w:r>
      <w:r w:rsidRPr="00D87C52">
        <w:rPr>
          <w:sz w:val="22"/>
          <w:szCs w:val="22"/>
          <w:lang w:val="en-US"/>
        </w:rPr>
        <w:t>affects the body, e.g. no puncture)</w:t>
      </w:r>
    </w:p>
    <w:p w14:paraId="2934FA73" w14:textId="00178840" w:rsidR="00BB4DCA" w:rsidRPr="00D87C52" w:rsidRDefault="00BB4DCA" w:rsidP="00BB4DCA">
      <w:pPr>
        <w:pStyle w:val="Default"/>
        <w:numPr>
          <w:ilvl w:val="0"/>
          <w:numId w:val="1"/>
        </w:numPr>
        <w:rPr>
          <w:sz w:val="22"/>
          <w:szCs w:val="22"/>
          <w:lang w:val="en-US"/>
        </w:rPr>
      </w:pPr>
      <w:r w:rsidRPr="00D87C52">
        <w:rPr>
          <w:sz w:val="22"/>
          <w:szCs w:val="22"/>
          <w:lang w:val="en-US"/>
        </w:rPr>
        <w:t>CE-certified devices are used for intended use</w:t>
      </w:r>
    </w:p>
    <w:p w14:paraId="021B42CB" w14:textId="28FF52ED" w:rsidR="00D87C52" w:rsidRPr="00D87C52" w:rsidRDefault="0037590B" w:rsidP="0037590B">
      <w:pPr>
        <w:pStyle w:val="Default"/>
        <w:numPr>
          <w:ilvl w:val="0"/>
          <w:numId w:val="1"/>
        </w:numPr>
      </w:pPr>
      <w:r w:rsidRPr="00D87C52">
        <w:rPr>
          <w:sz w:val="22"/>
          <w:szCs w:val="22"/>
          <w:lang w:val="en-US"/>
        </w:rPr>
        <w:t xml:space="preserve">Only using </w:t>
      </w:r>
      <w:r w:rsidR="00BB4DCA" w:rsidRPr="00D87C52">
        <w:rPr>
          <w:sz w:val="22"/>
          <w:szCs w:val="22"/>
          <w:lang w:val="en-US"/>
        </w:rPr>
        <w:t>non-CE certified devices or CE-certified devices for unintended use</w:t>
      </w:r>
      <w:r w:rsidRPr="00D87C52">
        <w:rPr>
          <w:sz w:val="22"/>
          <w:szCs w:val="22"/>
          <w:lang w:val="en-US"/>
        </w:rPr>
        <w:t xml:space="preserve"> </w:t>
      </w:r>
      <w:r w:rsidR="004F2705">
        <w:rPr>
          <w:sz w:val="22"/>
          <w:szCs w:val="22"/>
          <w:lang w:val="en-US"/>
        </w:rPr>
        <w:t>when</w:t>
      </w:r>
      <w:r w:rsidR="00BB4DCA" w:rsidRPr="00D87C52">
        <w:rPr>
          <w:sz w:val="22"/>
          <w:szCs w:val="22"/>
          <w:lang w:val="en-US"/>
        </w:rPr>
        <w:t xml:space="preserve"> completely harmless (</w:t>
      </w:r>
      <w:r w:rsidR="00317C6B">
        <w:rPr>
          <w:sz w:val="22"/>
          <w:szCs w:val="22"/>
          <w:lang w:val="en-US"/>
        </w:rPr>
        <w:t xml:space="preserve">&lt;18 </w:t>
      </w:r>
      <w:r w:rsidR="00BB4DCA" w:rsidRPr="00D87C52">
        <w:rPr>
          <w:sz w:val="22"/>
          <w:szCs w:val="22"/>
          <w:lang w:val="en-US"/>
        </w:rPr>
        <w:t>V</w:t>
      </w:r>
      <w:r w:rsidR="00F317F4">
        <w:rPr>
          <w:sz w:val="22"/>
          <w:szCs w:val="22"/>
          <w:lang w:val="en-US"/>
        </w:rPr>
        <w:t>)</w:t>
      </w:r>
      <w:r w:rsidR="00BB4DCA" w:rsidRPr="00D87C52">
        <w:rPr>
          <w:sz w:val="22"/>
          <w:szCs w:val="22"/>
          <w:lang w:val="en-US"/>
        </w:rPr>
        <w:t xml:space="preserve"> and no hazardous waste (fumes/gas/substances)</w:t>
      </w:r>
      <w:r w:rsidR="009249A8">
        <w:rPr>
          <w:sz w:val="22"/>
          <w:szCs w:val="22"/>
          <w:lang w:val="en-US"/>
        </w:rPr>
        <w:t xml:space="preserve"> </w:t>
      </w:r>
      <w:r w:rsidR="008D5FF0">
        <w:rPr>
          <w:sz w:val="22"/>
          <w:szCs w:val="22"/>
          <w:lang w:val="en-US"/>
        </w:rPr>
        <w:t>is</w:t>
      </w:r>
      <w:r w:rsidR="009249A8">
        <w:rPr>
          <w:sz w:val="22"/>
          <w:szCs w:val="22"/>
          <w:lang w:val="en-US"/>
        </w:rPr>
        <w:t xml:space="preserve"> released</w:t>
      </w:r>
      <w:r w:rsidR="004F2705">
        <w:rPr>
          <w:sz w:val="22"/>
          <w:szCs w:val="22"/>
          <w:lang w:val="en-US"/>
        </w:rPr>
        <w:t>. Check the safety guidelines.</w:t>
      </w:r>
    </w:p>
    <w:p w14:paraId="4F58A1AC" w14:textId="77777777" w:rsidR="00D87C52" w:rsidRDefault="00D87C52" w:rsidP="00D87C52">
      <w:pPr>
        <w:pStyle w:val="Default"/>
        <w:ind w:left="360"/>
      </w:pPr>
    </w:p>
    <w:p w14:paraId="1AC5D92A" w14:textId="6666A0DA" w:rsidR="0043701E" w:rsidRDefault="00AA3B0A" w:rsidP="0043701E">
      <w:pPr>
        <w:pStyle w:val="Heading3"/>
      </w:pPr>
      <w:r>
        <w:lastRenderedPageBreak/>
        <w:t>Privacy</w:t>
      </w:r>
    </w:p>
    <w:p w14:paraId="2AF979FB" w14:textId="5C8A3B47" w:rsidR="00AA3B0A" w:rsidRPr="00D87C52" w:rsidRDefault="00AA3B0A" w:rsidP="00AA3B0A">
      <w:pPr>
        <w:pStyle w:val="Default"/>
        <w:numPr>
          <w:ilvl w:val="0"/>
          <w:numId w:val="1"/>
        </w:numPr>
        <w:rPr>
          <w:sz w:val="22"/>
          <w:szCs w:val="22"/>
          <w:lang w:val="en-US"/>
        </w:rPr>
      </w:pPr>
      <w:r w:rsidRPr="00D87C52">
        <w:rPr>
          <w:sz w:val="22"/>
          <w:szCs w:val="22"/>
          <w:lang w:val="en-US"/>
        </w:rPr>
        <w:t xml:space="preserve">Data is collected </w:t>
      </w:r>
      <w:r>
        <w:rPr>
          <w:sz w:val="22"/>
          <w:szCs w:val="22"/>
          <w:lang w:val="en-US"/>
        </w:rPr>
        <w:t xml:space="preserve">or processed </w:t>
      </w:r>
      <w:r w:rsidRPr="00D87C52">
        <w:rPr>
          <w:sz w:val="22"/>
          <w:szCs w:val="22"/>
          <w:lang w:val="en-US"/>
        </w:rPr>
        <w:t xml:space="preserve">anonymously </w:t>
      </w:r>
      <w:r>
        <w:rPr>
          <w:sz w:val="22"/>
          <w:szCs w:val="22"/>
          <w:lang w:val="en-US"/>
        </w:rPr>
        <w:t xml:space="preserve">or de-identified immediately </w:t>
      </w:r>
      <w:r w:rsidRPr="00D87C52">
        <w:rPr>
          <w:sz w:val="22"/>
          <w:szCs w:val="22"/>
          <w:lang w:val="en-US"/>
        </w:rPr>
        <w:t>and cannot be traced back to individuals</w:t>
      </w:r>
    </w:p>
    <w:p w14:paraId="6431E5C8" w14:textId="77777777" w:rsidR="00AA3B0A" w:rsidRPr="00AA3B0A" w:rsidRDefault="00AA3B0A" w:rsidP="00AA3B0A">
      <w:pPr>
        <w:pStyle w:val="Default"/>
        <w:numPr>
          <w:ilvl w:val="0"/>
          <w:numId w:val="1"/>
        </w:numPr>
        <w:rPr>
          <w:sz w:val="22"/>
          <w:szCs w:val="22"/>
          <w:lang w:val="en-US"/>
        </w:rPr>
      </w:pPr>
      <w:r>
        <w:rPr>
          <w:color w:val="auto"/>
          <w:sz w:val="22"/>
          <w:szCs w:val="22"/>
          <w:lang w:val="en-US"/>
        </w:rPr>
        <w:t>No collection or processing of special category personal data</w:t>
      </w:r>
    </w:p>
    <w:p w14:paraId="409B64EC" w14:textId="60312C53" w:rsidR="00AA3B0A" w:rsidRPr="00AA3B0A" w:rsidRDefault="00AA3B0A" w:rsidP="00AA3B0A">
      <w:pPr>
        <w:pStyle w:val="Default"/>
        <w:numPr>
          <w:ilvl w:val="0"/>
          <w:numId w:val="1"/>
        </w:numPr>
        <w:rPr>
          <w:sz w:val="22"/>
          <w:szCs w:val="22"/>
          <w:lang w:val="en-US"/>
        </w:rPr>
      </w:pPr>
      <w:r>
        <w:rPr>
          <w:color w:val="auto"/>
          <w:sz w:val="22"/>
          <w:szCs w:val="22"/>
          <w:lang w:val="en-US"/>
        </w:rPr>
        <w:t>Not processing personal data on a large scale, no monitoring of persons, no scoring/ranking/profiling persons, not composing ‘blacklists’</w:t>
      </w:r>
    </w:p>
    <w:p w14:paraId="03904626" w14:textId="09EA061A" w:rsidR="00AA3B0A" w:rsidRPr="00AA3B0A" w:rsidRDefault="00AA3B0A" w:rsidP="00AA3B0A">
      <w:pPr>
        <w:pStyle w:val="Default"/>
        <w:numPr>
          <w:ilvl w:val="0"/>
          <w:numId w:val="1"/>
        </w:numPr>
        <w:rPr>
          <w:sz w:val="22"/>
          <w:szCs w:val="22"/>
          <w:lang w:val="en-US"/>
        </w:rPr>
      </w:pPr>
      <w:r>
        <w:rPr>
          <w:color w:val="auto"/>
          <w:sz w:val="22"/>
          <w:szCs w:val="22"/>
          <w:lang w:val="en-US"/>
        </w:rPr>
        <w:t xml:space="preserve">Not using new or innovative technologies that may compromise privacy such as facial recognition, bodycams, AI  </w:t>
      </w:r>
    </w:p>
    <w:p w14:paraId="71F8CD96" w14:textId="39D0FC81" w:rsidR="00AA3B0A" w:rsidRPr="00AA3B0A" w:rsidRDefault="00AA3B0A" w:rsidP="00AA3B0A">
      <w:pPr>
        <w:pStyle w:val="Default"/>
        <w:numPr>
          <w:ilvl w:val="0"/>
          <w:numId w:val="1"/>
        </w:numPr>
        <w:rPr>
          <w:sz w:val="22"/>
          <w:szCs w:val="22"/>
          <w:lang w:val="en-US"/>
        </w:rPr>
      </w:pPr>
      <w:r>
        <w:rPr>
          <w:color w:val="auto"/>
          <w:sz w:val="22"/>
          <w:szCs w:val="22"/>
          <w:lang w:val="en-US"/>
        </w:rPr>
        <w:t>No combining of databases from different sources</w:t>
      </w:r>
    </w:p>
    <w:p w14:paraId="2173BD1A" w14:textId="19D881B0" w:rsidR="00AA3B0A" w:rsidRPr="00AA3B0A" w:rsidRDefault="00AA3B0A" w:rsidP="00AA3B0A">
      <w:pPr>
        <w:pStyle w:val="Default"/>
        <w:numPr>
          <w:ilvl w:val="0"/>
          <w:numId w:val="1"/>
        </w:numPr>
        <w:rPr>
          <w:sz w:val="22"/>
          <w:szCs w:val="22"/>
          <w:lang w:val="en-US"/>
        </w:rPr>
      </w:pPr>
      <w:r>
        <w:rPr>
          <w:color w:val="auto"/>
          <w:sz w:val="22"/>
          <w:szCs w:val="22"/>
          <w:lang w:val="en-US"/>
        </w:rPr>
        <w:t>Not compromising legal rights to privacy</w:t>
      </w:r>
    </w:p>
    <w:p w14:paraId="21F3F2D0" w14:textId="7A376D3F" w:rsidR="00AA3B0A" w:rsidRPr="00D87C52" w:rsidRDefault="00AA3B0A" w:rsidP="00AA3B0A">
      <w:pPr>
        <w:pStyle w:val="Default"/>
        <w:numPr>
          <w:ilvl w:val="0"/>
          <w:numId w:val="1"/>
        </w:numPr>
        <w:rPr>
          <w:sz w:val="22"/>
          <w:szCs w:val="22"/>
          <w:lang w:val="en-US"/>
        </w:rPr>
      </w:pPr>
      <w:r>
        <w:rPr>
          <w:sz w:val="22"/>
          <w:szCs w:val="22"/>
          <w:lang w:val="en-US"/>
        </w:rPr>
        <w:t xml:space="preserve">No transfer of data outside EU/EEA and high-risk countries </w:t>
      </w:r>
    </w:p>
    <w:p w14:paraId="43B3BDEA" w14:textId="672229FA" w:rsidR="0043701E" w:rsidRDefault="0043701E" w:rsidP="0037590B">
      <w:pPr>
        <w:pStyle w:val="Heading2"/>
      </w:pPr>
    </w:p>
    <w:p w14:paraId="77577BBC" w14:textId="2ECF8E31" w:rsidR="00061CCE" w:rsidRDefault="00061CCE" w:rsidP="00061CCE">
      <w:pPr>
        <w:pStyle w:val="Heading2"/>
      </w:pPr>
      <w:r>
        <w:t>Research that compl</w:t>
      </w:r>
      <w:r>
        <w:t>ies</w:t>
      </w:r>
      <w:r>
        <w:t xml:space="preserve"> with the requirements for fast-track approval</w:t>
      </w:r>
    </w:p>
    <w:p w14:paraId="6A8B26AC" w14:textId="2389D75F" w:rsidR="00061CCE" w:rsidRPr="00061CCE" w:rsidRDefault="00061CCE" w:rsidP="00061CCE">
      <w:r>
        <w:t xml:space="preserve">If the research meets the requirements for fast-track approval, the supervisor needs to sign the ERB form and the student can send it to </w:t>
      </w:r>
      <w:hyperlink r:id="rId6" w:history="1">
        <w:r w:rsidRPr="003E406F">
          <w:rPr>
            <w:rStyle w:val="Hyperlink"/>
          </w:rPr>
          <w:t>ethics@tue.nl</w:t>
        </w:r>
      </w:hyperlink>
      <w:r>
        <w:t xml:space="preserve">. The student will receive an ethical approval within 2 working days. There may be a check afterwards by the ERB or the Data Stewards team. </w:t>
      </w:r>
    </w:p>
    <w:p w14:paraId="24881B01" w14:textId="77777777" w:rsidR="00061CCE" w:rsidRDefault="00061CCE" w:rsidP="0037590B">
      <w:pPr>
        <w:pStyle w:val="Heading2"/>
      </w:pPr>
    </w:p>
    <w:p w14:paraId="5A61A2FD" w14:textId="196DCE18" w:rsidR="0037590B" w:rsidRDefault="0037590B" w:rsidP="0037590B">
      <w:pPr>
        <w:pStyle w:val="Heading2"/>
      </w:pPr>
      <w:r>
        <w:t xml:space="preserve">Research that does not comply with the requirements for </w:t>
      </w:r>
      <w:r w:rsidR="0043701E">
        <w:t>fast-track approval</w:t>
      </w:r>
    </w:p>
    <w:p w14:paraId="63C8D005" w14:textId="5F5D12C8" w:rsidR="0037590B" w:rsidRPr="00D87C52" w:rsidRDefault="00D87C52" w:rsidP="00BB4DCA">
      <w:pPr>
        <w:pStyle w:val="Default"/>
        <w:rPr>
          <w:sz w:val="22"/>
          <w:szCs w:val="22"/>
          <w:lang w:val="en-US"/>
        </w:rPr>
      </w:pPr>
      <w:r w:rsidRPr="00D87C52">
        <w:rPr>
          <w:sz w:val="22"/>
          <w:szCs w:val="22"/>
          <w:lang w:val="en-US"/>
        </w:rPr>
        <w:t xml:space="preserve">If the requirements for </w:t>
      </w:r>
      <w:r w:rsidR="0043701E">
        <w:rPr>
          <w:sz w:val="22"/>
          <w:szCs w:val="22"/>
          <w:lang w:val="en-US"/>
        </w:rPr>
        <w:t>fast-track approval</w:t>
      </w:r>
      <w:r w:rsidRPr="00D87C52">
        <w:rPr>
          <w:sz w:val="22"/>
          <w:szCs w:val="22"/>
          <w:lang w:val="en-US"/>
        </w:rPr>
        <w:t xml:space="preserve"> are not met, the research design should be altered in such a way that minimal risk for the participant can be achieved. If this is not possible, you as a supervisor should submit the study to the ERB. </w:t>
      </w:r>
      <w:r w:rsidR="00061CCE">
        <w:rPr>
          <w:sz w:val="22"/>
          <w:szCs w:val="22"/>
          <w:lang w:val="en-US"/>
        </w:rPr>
        <w:t xml:space="preserve">The regular processing time applies (2-6 working weeks). </w:t>
      </w:r>
      <w:r w:rsidRPr="00D87C52">
        <w:rPr>
          <w:sz w:val="22"/>
          <w:szCs w:val="22"/>
          <w:lang w:val="en-US"/>
        </w:rPr>
        <w:t xml:space="preserve">See </w:t>
      </w:r>
      <w:hyperlink r:id="rId7" w:history="1">
        <w:r w:rsidRPr="00D87C52">
          <w:rPr>
            <w:rStyle w:val="Hyperlink"/>
            <w:sz w:val="22"/>
            <w:szCs w:val="22"/>
            <w:lang w:val="en-US"/>
          </w:rPr>
          <w:t>https://intranet.tue.nl/ethics</w:t>
        </w:r>
      </w:hyperlink>
      <w:r w:rsidRPr="00D87C52">
        <w:rPr>
          <w:sz w:val="22"/>
          <w:szCs w:val="22"/>
          <w:lang w:val="en-US"/>
        </w:rPr>
        <w:t xml:space="preserve"> for instructions. </w:t>
      </w:r>
    </w:p>
    <w:sectPr w:rsidR="0037590B" w:rsidRPr="00D87C52" w:rsidSect="004F2705">
      <w:pgSz w:w="12240" w:h="15840"/>
      <w:pgMar w:top="1134" w:right="124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7A20"/>
    <w:multiLevelType w:val="hybridMultilevel"/>
    <w:tmpl w:val="422CE05A"/>
    <w:lvl w:ilvl="0" w:tplc="A14A403A">
      <w:numFmt w:val="bullet"/>
      <w:lvlText w:val="□"/>
      <w:lvlJc w:val="left"/>
      <w:pPr>
        <w:ind w:left="360" w:hanging="360"/>
      </w:pPr>
      <w:rPr>
        <w:rFonts w:ascii="Calibri" w:eastAsiaTheme="minorHAnsi" w:hAnsi="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7A"/>
    <w:rsid w:val="00061CCE"/>
    <w:rsid w:val="00317C6B"/>
    <w:rsid w:val="00331259"/>
    <w:rsid w:val="0037590B"/>
    <w:rsid w:val="0037748B"/>
    <w:rsid w:val="0043701E"/>
    <w:rsid w:val="004F2705"/>
    <w:rsid w:val="00512EE5"/>
    <w:rsid w:val="0060685E"/>
    <w:rsid w:val="008C0A24"/>
    <w:rsid w:val="008D5FF0"/>
    <w:rsid w:val="008F2404"/>
    <w:rsid w:val="00907FDE"/>
    <w:rsid w:val="009249A8"/>
    <w:rsid w:val="00A52A57"/>
    <w:rsid w:val="00AA3B0A"/>
    <w:rsid w:val="00B1381D"/>
    <w:rsid w:val="00B43C7D"/>
    <w:rsid w:val="00B8637A"/>
    <w:rsid w:val="00BB4DCA"/>
    <w:rsid w:val="00BC72AD"/>
    <w:rsid w:val="00C23033"/>
    <w:rsid w:val="00C3353A"/>
    <w:rsid w:val="00C502FE"/>
    <w:rsid w:val="00C61311"/>
    <w:rsid w:val="00D87C52"/>
    <w:rsid w:val="00DE04C1"/>
    <w:rsid w:val="00F317F4"/>
    <w:rsid w:val="00F3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C3B1"/>
  <w15:chartTrackingRefBased/>
  <w15:docId w15:val="{A2F1B800-2CE1-42EC-90B5-076DADC5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6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38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37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86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37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8637A"/>
    <w:rPr>
      <w:rFonts w:asciiTheme="majorHAnsi" w:eastAsiaTheme="majorEastAsia" w:hAnsiTheme="majorHAnsi" w:cstheme="majorBidi"/>
      <w:color w:val="2F5496" w:themeColor="accent1" w:themeShade="BF"/>
      <w:sz w:val="26"/>
      <w:szCs w:val="26"/>
    </w:rPr>
  </w:style>
  <w:style w:type="paragraph" w:customStyle="1" w:styleId="Default">
    <w:name w:val="Default"/>
    <w:rsid w:val="00B8637A"/>
    <w:pPr>
      <w:autoSpaceDE w:val="0"/>
      <w:autoSpaceDN w:val="0"/>
      <w:adjustRightInd w:val="0"/>
      <w:spacing w:after="0" w:line="240" w:lineRule="auto"/>
    </w:pPr>
    <w:rPr>
      <w:rFonts w:ascii="Calibri" w:hAnsi="Calibri" w:cs="Calibri"/>
      <w:color w:val="000000"/>
      <w:sz w:val="24"/>
      <w:szCs w:val="24"/>
      <w:lang w:val="en-NL"/>
    </w:rPr>
  </w:style>
  <w:style w:type="character" w:customStyle="1" w:styleId="Heading3Char">
    <w:name w:val="Heading 3 Char"/>
    <w:basedOn w:val="DefaultParagraphFont"/>
    <w:link w:val="Heading3"/>
    <w:uiPriority w:val="9"/>
    <w:rsid w:val="00B1381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7C52"/>
    <w:rPr>
      <w:color w:val="0563C1" w:themeColor="hyperlink"/>
      <w:u w:val="single"/>
    </w:rPr>
  </w:style>
  <w:style w:type="character" w:customStyle="1" w:styleId="UnresolvedMention1">
    <w:name w:val="Unresolved Mention1"/>
    <w:basedOn w:val="DefaultParagraphFont"/>
    <w:uiPriority w:val="99"/>
    <w:semiHidden/>
    <w:unhideWhenUsed/>
    <w:rsid w:val="00D87C52"/>
    <w:rPr>
      <w:color w:val="605E5C"/>
      <w:shd w:val="clear" w:color="auto" w:fill="E1DFDD"/>
    </w:rPr>
  </w:style>
  <w:style w:type="character" w:styleId="FollowedHyperlink">
    <w:name w:val="FollowedHyperlink"/>
    <w:basedOn w:val="DefaultParagraphFont"/>
    <w:uiPriority w:val="99"/>
    <w:semiHidden/>
    <w:unhideWhenUsed/>
    <w:rsid w:val="00D87C52"/>
    <w:rPr>
      <w:color w:val="954F72" w:themeColor="followedHyperlink"/>
      <w:u w:val="single"/>
    </w:rPr>
  </w:style>
  <w:style w:type="character" w:styleId="UnresolvedMention">
    <w:name w:val="Unresolved Mention"/>
    <w:basedOn w:val="DefaultParagraphFont"/>
    <w:uiPriority w:val="99"/>
    <w:semiHidden/>
    <w:unhideWhenUsed/>
    <w:rsid w:val="0006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tue.nl/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tue.nl" TargetMode="External"/><Relationship Id="rId5" Type="http://schemas.openxmlformats.org/officeDocument/2006/relationships/hyperlink" Target="https://htilabs.ieis.tue.nl/h8_participan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Habraken, J.M.</dc:creator>
  <cp:keywords/>
  <dc:description/>
  <cp:lastModifiedBy>Habraken, Jolanda</cp:lastModifiedBy>
  <cp:revision>4</cp:revision>
  <dcterms:created xsi:type="dcterms:W3CDTF">2022-12-13T09:14:00Z</dcterms:created>
  <dcterms:modified xsi:type="dcterms:W3CDTF">2022-12-13T09:21:00Z</dcterms:modified>
</cp:coreProperties>
</file>